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26947" w14:textId="1C459CE6" w:rsidR="00DE2F18" w:rsidRPr="007C7489" w:rsidRDefault="00A41B8C" w:rsidP="00E3449B">
      <w:pPr>
        <w:tabs>
          <w:tab w:val="left" w:pos="3420"/>
          <w:tab w:val="right" w:pos="8844"/>
        </w:tabs>
        <w:spacing w:after="120" w:line="240" w:lineRule="auto"/>
        <w:rPr>
          <w:b/>
          <w:sz w:val="30"/>
          <w:szCs w:val="30"/>
          <w:lang w:val="ro-RO"/>
        </w:rPr>
      </w:pPr>
      <w:r w:rsidRPr="007C7489">
        <w:rPr>
          <w:b/>
          <w:color w:val="243F60"/>
          <w:sz w:val="28"/>
          <w:szCs w:val="28"/>
          <w:lang w:val="ro-RO"/>
        </w:rPr>
        <w:t>Drept la replică</w:t>
      </w:r>
    </w:p>
    <w:p w14:paraId="682DBB91" w14:textId="6932EDA5" w:rsidR="00250B6E" w:rsidRPr="007C7489" w:rsidRDefault="00BF33EB" w:rsidP="00E3449B">
      <w:pPr>
        <w:spacing w:after="120" w:line="240" w:lineRule="auto"/>
        <w:jc w:val="center"/>
        <w:rPr>
          <w:b/>
          <w:sz w:val="28"/>
          <w:szCs w:val="28"/>
          <w:lang w:val="ro-RO"/>
        </w:rPr>
      </w:pPr>
      <w:r w:rsidRPr="007C7489">
        <w:rPr>
          <w:b/>
          <w:sz w:val="28"/>
          <w:szCs w:val="28"/>
          <w:lang w:val="ro-RO"/>
        </w:rPr>
        <w:t>Declarația Eurohold cu privire la informațiile vehiculate în media din România</w:t>
      </w:r>
    </w:p>
    <w:p w14:paraId="3445F8A5" w14:textId="77777777" w:rsidR="008F2B04" w:rsidRPr="007C7489" w:rsidRDefault="008F2B04" w:rsidP="00E3449B">
      <w:pPr>
        <w:spacing w:after="120" w:line="240" w:lineRule="auto"/>
        <w:jc w:val="both"/>
        <w:rPr>
          <w:bCs/>
          <w:color w:val="243F60"/>
          <w:sz w:val="24"/>
          <w:szCs w:val="24"/>
          <w:lang w:val="ro-RO"/>
        </w:rPr>
      </w:pPr>
    </w:p>
    <w:p w14:paraId="6F957DE5" w14:textId="428C38B1" w:rsidR="004573E4" w:rsidRPr="007C7489" w:rsidRDefault="004573E4" w:rsidP="00BE4460">
      <w:pPr>
        <w:spacing w:after="120" w:line="240" w:lineRule="auto"/>
        <w:jc w:val="both"/>
        <w:rPr>
          <w:i/>
          <w:iCs/>
          <w:sz w:val="24"/>
          <w:szCs w:val="24"/>
          <w:lang w:val="ro-RO"/>
        </w:rPr>
      </w:pPr>
      <w:r w:rsidRPr="007C7489">
        <w:rPr>
          <w:b/>
          <w:color w:val="243F60"/>
          <w:sz w:val="24"/>
          <w:szCs w:val="24"/>
          <w:lang w:val="ro-RO"/>
        </w:rPr>
        <w:t>București, 2</w:t>
      </w:r>
      <w:r w:rsidR="00882C9F" w:rsidRPr="007C7489">
        <w:rPr>
          <w:b/>
          <w:color w:val="243F60"/>
          <w:sz w:val="24"/>
          <w:szCs w:val="24"/>
          <w:lang w:val="ro-RO"/>
        </w:rPr>
        <w:t>9</w:t>
      </w:r>
      <w:r w:rsidRPr="007C7489">
        <w:rPr>
          <w:b/>
          <w:color w:val="243F60"/>
          <w:sz w:val="24"/>
          <w:szCs w:val="24"/>
          <w:lang w:val="ro-RO"/>
        </w:rPr>
        <w:t xml:space="preserve"> </w:t>
      </w:r>
      <w:r w:rsidR="00250B6E" w:rsidRPr="007C7489">
        <w:rPr>
          <w:b/>
          <w:color w:val="243F60"/>
          <w:sz w:val="24"/>
          <w:szCs w:val="24"/>
          <w:lang w:val="ro-RO"/>
        </w:rPr>
        <w:t>martie</w:t>
      </w:r>
      <w:r w:rsidRPr="007C7489">
        <w:rPr>
          <w:b/>
          <w:color w:val="243F60"/>
          <w:sz w:val="24"/>
          <w:szCs w:val="24"/>
          <w:lang w:val="ro-RO"/>
        </w:rPr>
        <w:t xml:space="preserve"> 2023 </w:t>
      </w:r>
      <w:r w:rsidRPr="007C7489">
        <w:rPr>
          <w:sz w:val="24"/>
          <w:szCs w:val="24"/>
          <w:lang w:val="ro-RO"/>
        </w:rPr>
        <w:t xml:space="preserve">– </w:t>
      </w:r>
      <w:r w:rsidR="00BF33EB" w:rsidRPr="007C7489">
        <w:rPr>
          <w:sz w:val="24"/>
          <w:szCs w:val="24"/>
          <w:lang w:val="ro-RO"/>
        </w:rPr>
        <w:t xml:space="preserve">Referitor </w:t>
      </w:r>
      <w:r w:rsidR="00522058" w:rsidRPr="00522058">
        <w:rPr>
          <w:sz w:val="24"/>
          <w:szCs w:val="24"/>
          <w:lang w:val="ro-RO"/>
        </w:rPr>
        <w:t xml:space="preserve">la </w:t>
      </w:r>
      <w:r w:rsidR="00522058">
        <w:rPr>
          <w:sz w:val="24"/>
          <w:szCs w:val="24"/>
          <w:lang w:val="ro-RO"/>
        </w:rPr>
        <w:t>articolele</w:t>
      </w:r>
      <w:r w:rsidR="00522058" w:rsidRPr="00522058">
        <w:rPr>
          <w:sz w:val="24"/>
          <w:szCs w:val="24"/>
          <w:lang w:val="ro-RO"/>
        </w:rPr>
        <w:t xml:space="preserve"> recente despre Euroins România și EIG Re în Libertatea, </w:t>
      </w:r>
      <w:r w:rsidR="00522058" w:rsidRPr="00522058">
        <w:rPr>
          <w:b/>
          <w:bCs/>
          <w:color w:val="243F60"/>
          <w:sz w:val="24"/>
          <w:szCs w:val="24"/>
          <w:lang w:val="ro-RO"/>
        </w:rPr>
        <w:t>Eurohold Bulgaria AD</w:t>
      </w:r>
      <w:r w:rsidR="00522058" w:rsidRPr="00522058">
        <w:rPr>
          <w:sz w:val="24"/>
          <w:szCs w:val="24"/>
          <w:lang w:val="ro-RO"/>
        </w:rPr>
        <w:t xml:space="preserve"> declară următoarele</w:t>
      </w:r>
      <w:r w:rsidR="00A41B8C" w:rsidRPr="007C7489">
        <w:rPr>
          <w:sz w:val="24"/>
          <w:szCs w:val="24"/>
          <w:lang w:val="ro-RO"/>
        </w:rPr>
        <w:t>:</w:t>
      </w:r>
    </w:p>
    <w:p w14:paraId="69B585EE" w14:textId="4437F01A" w:rsidR="007C7489" w:rsidRPr="00522058" w:rsidRDefault="00A41B8C" w:rsidP="00522058">
      <w:pPr>
        <w:pStyle w:val="ListParagraph"/>
        <w:numPr>
          <w:ilvl w:val="0"/>
          <w:numId w:val="2"/>
        </w:numPr>
        <w:spacing w:after="120" w:line="240" w:lineRule="auto"/>
        <w:jc w:val="both"/>
        <w:rPr>
          <w:sz w:val="24"/>
          <w:szCs w:val="24"/>
          <w:lang w:val="ro-RO"/>
        </w:rPr>
      </w:pPr>
      <w:r w:rsidRPr="00522058">
        <w:rPr>
          <w:sz w:val="24"/>
          <w:szCs w:val="24"/>
          <w:lang w:val="ro-RO"/>
        </w:rPr>
        <w:t xml:space="preserve">Din nou, </w:t>
      </w:r>
      <w:r w:rsidR="007C7489" w:rsidRPr="00522058">
        <w:rPr>
          <w:sz w:val="24"/>
          <w:szCs w:val="24"/>
          <w:lang w:val="ro-RO"/>
        </w:rPr>
        <w:t xml:space="preserve">documentele Euroins România sunt publicate cu intenția de </w:t>
      </w:r>
      <w:r w:rsidR="007A0BF0">
        <w:rPr>
          <w:sz w:val="24"/>
          <w:szCs w:val="24"/>
          <w:lang w:val="ro-RO"/>
        </w:rPr>
        <w:t>distragere a atenției</w:t>
      </w:r>
      <w:r w:rsidR="007C7489" w:rsidRPr="00522058">
        <w:rPr>
          <w:sz w:val="24"/>
          <w:szCs w:val="24"/>
          <w:lang w:val="ro-RO"/>
        </w:rPr>
        <w:t>, dezinformare și manipulare. Documentele la care se referă Libertatea, care sunt prezentate ca fiind interne, au fost furnizate anterior tuturor autorităților și instituțiilor de reglementare relevante, inclusiv ASF.</w:t>
      </w:r>
    </w:p>
    <w:p w14:paraId="73DFF478" w14:textId="3F6689C4" w:rsidR="007C7489" w:rsidRPr="00522058" w:rsidRDefault="007C7489" w:rsidP="00522058">
      <w:pPr>
        <w:pStyle w:val="ListParagraph"/>
        <w:numPr>
          <w:ilvl w:val="0"/>
          <w:numId w:val="2"/>
        </w:numPr>
        <w:spacing w:after="120" w:line="240" w:lineRule="auto"/>
        <w:jc w:val="both"/>
        <w:rPr>
          <w:sz w:val="24"/>
          <w:szCs w:val="24"/>
          <w:lang w:val="ro-RO"/>
        </w:rPr>
      </w:pPr>
      <w:r w:rsidRPr="00522058">
        <w:rPr>
          <w:sz w:val="24"/>
          <w:szCs w:val="24"/>
          <w:lang w:val="ro-RO"/>
        </w:rPr>
        <w:t>Așa cum a fost deja anunțat public și în conformitate cu instrucțiunile unui raport emis de ASF, pe 9 februarie 2023, Euroins România a semnat un contract de reasigurare cu EIG Re, parte a grupului Euroins Insurance Group AD. Acest contract de reasigurare este standard pentru toate grupurile de asigurări de top din Europa și respectă pe deplin cerințele ASF.</w:t>
      </w:r>
    </w:p>
    <w:p w14:paraId="71B286D8" w14:textId="3926DDE2" w:rsidR="007C7489" w:rsidRPr="00522058" w:rsidRDefault="007C7489" w:rsidP="00522058">
      <w:pPr>
        <w:pStyle w:val="ListParagraph"/>
        <w:numPr>
          <w:ilvl w:val="0"/>
          <w:numId w:val="2"/>
        </w:numPr>
        <w:spacing w:after="120" w:line="240" w:lineRule="auto"/>
        <w:jc w:val="both"/>
        <w:rPr>
          <w:sz w:val="24"/>
          <w:szCs w:val="24"/>
          <w:lang w:val="ro-RO"/>
        </w:rPr>
      </w:pPr>
      <w:r w:rsidRPr="00522058">
        <w:rPr>
          <w:sz w:val="24"/>
          <w:szCs w:val="24"/>
          <w:lang w:val="ro-RO"/>
        </w:rPr>
        <w:t>Conform contractului de reasigurare și în conformitate cu practica și normele internaționale în reasigurare, Euroins Romania plătește EIG Re o prim</w:t>
      </w:r>
      <w:r w:rsidR="009B604F" w:rsidRPr="00522058">
        <w:rPr>
          <w:sz w:val="24"/>
          <w:szCs w:val="24"/>
          <w:lang w:val="ro-RO"/>
        </w:rPr>
        <w:t>ă</w:t>
      </w:r>
      <w:r w:rsidRPr="00522058">
        <w:rPr>
          <w:sz w:val="24"/>
          <w:szCs w:val="24"/>
          <w:lang w:val="ro-RO"/>
        </w:rPr>
        <w:t xml:space="preserve"> </w:t>
      </w:r>
      <w:r w:rsidR="009B604F" w:rsidRPr="00522058">
        <w:rPr>
          <w:sz w:val="24"/>
          <w:szCs w:val="24"/>
          <w:lang w:val="ro-RO"/>
        </w:rPr>
        <w:t>î</w:t>
      </w:r>
      <w:r w:rsidRPr="00522058">
        <w:rPr>
          <w:sz w:val="24"/>
          <w:szCs w:val="24"/>
          <w:lang w:val="ro-RO"/>
        </w:rPr>
        <w:t xml:space="preserve">n baza acestui contract. De asemenea, EIG Re primește active de la Euroins România, dar în același timp își asumă și </w:t>
      </w:r>
      <w:r w:rsidR="009B604F" w:rsidRPr="00522058">
        <w:rPr>
          <w:sz w:val="24"/>
          <w:szCs w:val="24"/>
          <w:lang w:val="ro-RO"/>
        </w:rPr>
        <w:t>PASIVELE</w:t>
      </w:r>
      <w:r w:rsidRPr="00522058">
        <w:rPr>
          <w:sz w:val="24"/>
          <w:szCs w:val="24"/>
          <w:lang w:val="ro-RO"/>
        </w:rPr>
        <w:t xml:space="preserve"> EIG Re, care la data încheierii acordului se ridicau la peste 2</w:t>
      </w:r>
      <w:r w:rsidR="009B604F" w:rsidRPr="00522058">
        <w:rPr>
          <w:sz w:val="24"/>
          <w:szCs w:val="24"/>
          <w:lang w:val="ro-RO"/>
        </w:rPr>
        <w:t>,76</w:t>
      </w:r>
      <w:r w:rsidRPr="00522058">
        <w:rPr>
          <w:sz w:val="24"/>
          <w:szCs w:val="24"/>
          <w:lang w:val="ro-RO"/>
        </w:rPr>
        <w:t xml:space="preserve"> miliarde </w:t>
      </w:r>
      <w:r w:rsidR="009B604F" w:rsidRPr="00522058">
        <w:rPr>
          <w:sz w:val="24"/>
          <w:szCs w:val="24"/>
          <w:lang w:val="ro-RO"/>
        </w:rPr>
        <w:t>de</w:t>
      </w:r>
      <w:r w:rsidRPr="00522058">
        <w:rPr>
          <w:sz w:val="24"/>
          <w:szCs w:val="24"/>
          <w:lang w:val="ro-RO"/>
        </w:rPr>
        <w:t xml:space="preserve"> lei. Potrivit contractului de reasigurare semnat, EIG Re a fost obligată să plătească suplimentar cu 1 miliard de lei peste această sumă în cazul unor plăți suplimentare care ar avea loc, precum și să acopere 87% din daunele din portofoliul Euroins România în 2023. </w:t>
      </w:r>
      <w:r w:rsidR="000F5080" w:rsidRPr="00522058">
        <w:rPr>
          <w:sz w:val="24"/>
          <w:szCs w:val="24"/>
          <w:lang w:val="ro-RO"/>
        </w:rPr>
        <w:t>Contractul de r</w:t>
      </w:r>
      <w:r w:rsidRPr="00522058">
        <w:rPr>
          <w:sz w:val="24"/>
          <w:szCs w:val="24"/>
          <w:lang w:val="ro-RO"/>
        </w:rPr>
        <w:t>easigurare cu EIG Re este retroactiv și valabil de la 1 ianuarie 2023. Doar pentru perioada 1 ianuarie 2023 - 17 martie 2023, suma plătită în baza acestui contract a fost de peste 450 milioane lei.</w:t>
      </w:r>
    </w:p>
    <w:p w14:paraId="68EBF1FF" w14:textId="5AEC5C42" w:rsidR="007C7489" w:rsidRPr="00522058" w:rsidRDefault="007C7489" w:rsidP="00522058">
      <w:pPr>
        <w:pStyle w:val="ListParagraph"/>
        <w:numPr>
          <w:ilvl w:val="0"/>
          <w:numId w:val="2"/>
        </w:numPr>
        <w:spacing w:after="120" w:line="240" w:lineRule="auto"/>
        <w:jc w:val="both"/>
        <w:rPr>
          <w:sz w:val="24"/>
          <w:szCs w:val="24"/>
          <w:lang w:val="ro-RO"/>
        </w:rPr>
      </w:pPr>
      <w:r w:rsidRPr="00522058">
        <w:rPr>
          <w:sz w:val="24"/>
          <w:szCs w:val="24"/>
          <w:lang w:val="ro-RO"/>
        </w:rPr>
        <w:t>Pentru 2022, Euroins România a înregistrat prim</w:t>
      </w:r>
      <w:r w:rsidR="000F5080" w:rsidRPr="00522058">
        <w:rPr>
          <w:sz w:val="24"/>
          <w:szCs w:val="24"/>
          <w:lang w:val="ro-RO"/>
        </w:rPr>
        <w:t>e</w:t>
      </w:r>
      <w:r w:rsidRPr="00522058">
        <w:rPr>
          <w:sz w:val="24"/>
          <w:szCs w:val="24"/>
          <w:lang w:val="ro-RO"/>
        </w:rPr>
        <w:t xml:space="preserve"> brut</w:t>
      </w:r>
      <w:r w:rsidR="000F5080" w:rsidRPr="00522058">
        <w:rPr>
          <w:sz w:val="24"/>
          <w:szCs w:val="24"/>
          <w:lang w:val="ro-RO"/>
        </w:rPr>
        <w:t>e</w:t>
      </w:r>
      <w:r w:rsidRPr="00522058">
        <w:rPr>
          <w:sz w:val="24"/>
          <w:szCs w:val="24"/>
          <w:lang w:val="ro-RO"/>
        </w:rPr>
        <w:t xml:space="preserve"> subscris</w:t>
      </w:r>
      <w:r w:rsidR="000F5080" w:rsidRPr="00522058">
        <w:rPr>
          <w:sz w:val="24"/>
          <w:szCs w:val="24"/>
          <w:lang w:val="ro-RO"/>
        </w:rPr>
        <w:t>e</w:t>
      </w:r>
      <w:r w:rsidRPr="00522058">
        <w:rPr>
          <w:sz w:val="24"/>
          <w:szCs w:val="24"/>
          <w:lang w:val="ro-RO"/>
        </w:rPr>
        <w:t xml:space="preserve"> </w:t>
      </w:r>
      <w:r w:rsidR="000F5080" w:rsidRPr="00522058">
        <w:rPr>
          <w:sz w:val="24"/>
          <w:szCs w:val="24"/>
          <w:lang w:val="ro-RO"/>
        </w:rPr>
        <w:t xml:space="preserve">în valoare </w:t>
      </w:r>
      <w:r w:rsidRPr="00522058">
        <w:rPr>
          <w:sz w:val="24"/>
          <w:szCs w:val="24"/>
          <w:lang w:val="ro-RO"/>
        </w:rPr>
        <w:t>de peste 2 miliarde de lei, dar a plătit daune de peste 1,6 miliarde de lei. Peste 1 miliard de lei din această sumă a fost primit de la reasigurători în cadrul acelorași contracte la care ASF a avut obiecții</w:t>
      </w:r>
      <w:r w:rsidR="000F5080" w:rsidRPr="00522058">
        <w:rPr>
          <w:sz w:val="24"/>
          <w:szCs w:val="24"/>
          <w:lang w:val="ro-RO"/>
        </w:rPr>
        <w:t xml:space="preserve"> în 2023</w:t>
      </w:r>
      <w:r w:rsidRPr="00522058">
        <w:rPr>
          <w:sz w:val="24"/>
          <w:szCs w:val="24"/>
          <w:lang w:val="ro-RO"/>
        </w:rPr>
        <w:t>.</w:t>
      </w:r>
    </w:p>
    <w:p w14:paraId="3EAFA246" w14:textId="587B3C48" w:rsidR="007C7489" w:rsidRPr="00522058" w:rsidRDefault="007C7489" w:rsidP="00522058">
      <w:pPr>
        <w:pStyle w:val="ListParagraph"/>
        <w:numPr>
          <w:ilvl w:val="0"/>
          <w:numId w:val="2"/>
        </w:numPr>
        <w:spacing w:after="120" w:line="240" w:lineRule="auto"/>
        <w:jc w:val="both"/>
        <w:rPr>
          <w:sz w:val="24"/>
          <w:szCs w:val="24"/>
          <w:lang w:val="ro-RO"/>
        </w:rPr>
      </w:pPr>
      <w:r w:rsidRPr="00522058">
        <w:rPr>
          <w:sz w:val="24"/>
          <w:szCs w:val="24"/>
          <w:lang w:val="ro-RO"/>
        </w:rPr>
        <w:t xml:space="preserve">Textul cu care Libertatea descrie operațiunile și instrumentele financiare ale Euroins România evidențiază </w:t>
      </w:r>
      <w:r w:rsidR="00AC4EA1">
        <w:rPr>
          <w:sz w:val="24"/>
          <w:szCs w:val="24"/>
          <w:lang w:val="ro-RO"/>
        </w:rPr>
        <w:t>lipsă de cunoștințe în domeniul asigurărilor</w:t>
      </w:r>
      <w:r w:rsidRPr="00522058">
        <w:rPr>
          <w:sz w:val="24"/>
          <w:szCs w:val="24"/>
          <w:lang w:val="ro-RO"/>
        </w:rPr>
        <w:t>.</w:t>
      </w:r>
    </w:p>
    <w:p w14:paraId="72F11AB6" w14:textId="5793001C" w:rsidR="007C7489" w:rsidRPr="00522058" w:rsidRDefault="007C7489" w:rsidP="00522058">
      <w:pPr>
        <w:pStyle w:val="ListParagraph"/>
        <w:numPr>
          <w:ilvl w:val="0"/>
          <w:numId w:val="2"/>
        </w:numPr>
        <w:spacing w:after="120" w:line="240" w:lineRule="auto"/>
        <w:jc w:val="both"/>
        <w:rPr>
          <w:sz w:val="24"/>
          <w:szCs w:val="24"/>
          <w:lang w:val="ro-RO"/>
        </w:rPr>
      </w:pPr>
      <w:r w:rsidRPr="00522058">
        <w:rPr>
          <w:sz w:val="24"/>
          <w:szCs w:val="24"/>
          <w:lang w:val="ro-RO"/>
        </w:rPr>
        <w:t xml:space="preserve">Ultimele </w:t>
      </w:r>
      <w:r w:rsidR="000F5080" w:rsidRPr="00522058">
        <w:rPr>
          <w:sz w:val="24"/>
          <w:szCs w:val="24"/>
          <w:lang w:val="ro-RO"/>
        </w:rPr>
        <w:t>articole</w:t>
      </w:r>
      <w:r w:rsidRPr="00522058">
        <w:rPr>
          <w:sz w:val="24"/>
          <w:szCs w:val="24"/>
          <w:lang w:val="ro-RO"/>
        </w:rPr>
        <w:t xml:space="preserve"> din Libertatea fac parte din campania de dezinformare care a fost lansată împotriva Euroins România și care are ca scop mușamalizarea un</w:t>
      </w:r>
      <w:r w:rsidR="00AC4EA1">
        <w:rPr>
          <w:sz w:val="24"/>
          <w:szCs w:val="24"/>
          <w:lang w:val="ro-RO"/>
        </w:rPr>
        <w:t>or abuzuri din interiorul</w:t>
      </w:r>
      <w:r w:rsidRPr="00522058">
        <w:rPr>
          <w:sz w:val="24"/>
          <w:szCs w:val="24"/>
          <w:lang w:val="ro-RO"/>
        </w:rPr>
        <w:t xml:space="preserve"> ASF. </w:t>
      </w:r>
      <w:r w:rsidR="009C43F6">
        <w:rPr>
          <w:sz w:val="24"/>
          <w:szCs w:val="24"/>
          <w:lang w:val="ro-RO"/>
        </w:rPr>
        <w:t xml:space="preserve">Aceste acțiuni abuzive </w:t>
      </w:r>
      <w:r w:rsidRPr="00522058">
        <w:rPr>
          <w:sz w:val="24"/>
          <w:szCs w:val="24"/>
          <w:lang w:val="ro-RO"/>
        </w:rPr>
        <w:t>a</w:t>
      </w:r>
      <w:r w:rsidR="009C43F6">
        <w:rPr>
          <w:sz w:val="24"/>
          <w:szCs w:val="24"/>
          <w:lang w:val="ro-RO"/>
        </w:rPr>
        <w:t>u</w:t>
      </w:r>
      <w:r w:rsidRPr="00522058">
        <w:rPr>
          <w:sz w:val="24"/>
          <w:szCs w:val="24"/>
          <w:lang w:val="ro-RO"/>
        </w:rPr>
        <w:t xml:space="preserve"> reușit să-i </w:t>
      </w:r>
      <w:r w:rsidR="009C43F6">
        <w:rPr>
          <w:sz w:val="24"/>
          <w:szCs w:val="24"/>
          <w:lang w:val="ro-RO"/>
        </w:rPr>
        <w:t>inducă în eroare</w:t>
      </w:r>
      <w:r w:rsidRPr="00522058">
        <w:rPr>
          <w:sz w:val="24"/>
          <w:szCs w:val="24"/>
          <w:lang w:val="ro-RO"/>
        </w:rPr>
        <w:t xml:space="preserve"> și pe ceilalți membri ai consiliului de administrație al autorității române de reglementare. Acțiunile ulterioare întreprinse împotriva Euroins România de către autoritatea de reglementare - revocarea licenței și dosar pentru o procedură de faliment, se bazează exact pe ace</w:t>
      </w:r>
      <w:r w:rsidR="009C43F6">
        <w:rPr>
          <w:sz w:val="24"/>
          <w:szCs w:val="24"/>
          <w:lang w:val="ro-RO"/>
        </w:rPr>
        <w:t>ste abuzuri</w:t>
      </w:r>
      <w:r w:rsidRPr="00522058">
        <w:rPr>
          <w:sz w:val="24"/>
          <w:szCs w:val="24"/>
          <w:lang w:val="ro-RO"/>
        </w:rPr>
        <w:t>.</w:t>
      </w:r>
    </w:p>
    <w:p w14:paraId="67F48A7D" w14:textId="191EAFC6" w:rsidR="004573E4" w:rsidRPr="00522058" w:rsidRDefault="007C7489" w:rsidP="00522058">
      <w:pPr>
        <w:pStyle w:val="ListParagraph"/>
        <w:numPr>
          <w:ilvl w:val="0"/>
          <w:numId w:val="2"/>
        </w:numPr>
        <w:spacing w:after="120" w:line="240" w:lineRule="auto"/>
        <w:jc w:val="both"/>
        <w:rPr>
          <w:sz w:val="24"/>
          <w:szCs w:val="24"/>
          <w:lang w:val="ro-RO"/>
        </w:rPr>
      </w:pPr>
      <w:r w:rsidRPr="00522058">
        <w:rPr>
          <w:sz w:val="24"/>
          <w:szCs w:val="24"/>
          <w:lang w:val="ro-RO"/>
        </w:rPr>
        <w:t xml:space="preserve">Eurohold și EIG Re își rezervă dreptul de a furniza informații suplimentare și dovezi cu privire la </w:t>
      </w:r>
      <w:r w:rsidR="009C43F6">
        <w:rPr>
          <w:sz w:val="24"/>
          <w:szCs w:val="24"/>
          <w:lang w:val="ro-RO"/>
        </w:rPr>
        <w:t>abuzurile</w:t>
      </w:r>
      <w:r w:rsidRPr="00522058">
        <w:rPr>
          <w:sz w:val="24"/>
          <w:szCs w:val="24"/>
          <w:lang w:val="ro-RO"/>
        </w:rPr>
        <w:t xml:space="preserve"> comise de angajații ASF în zilele următoare.</w:t>
      </w:r>
    </w:p>
    <w:p w14:paraId="4BAA8973" w14:textId="77777777" w:rsidR="00DE2F18" w:rsidRPr="007C7489" w:rsidRDefault="00000000" w:rsidP="00E3449B">
      <w:pPr>
        <w:spacing w:after="120" w:line="240" w:lineRule="auto"/>
        <w:ind w:hanging="90"/>
        <w:jc w:val="both"/>
        <w:rPr>
          <w:i/>
          <w:color w:val="243F60"/>
          <w:sz w:val="20"/>
          <w:szCs w:val="20"/>
          <w:lang w:val="ro-RO"/>
        </w:rPr>
      </w:pPr>
      <w:r>
        <w:rPr>
          <w:lang w:val="ro-RO"/>
        </w:rPr>
        <w:pict w14:anchorId="3F4251EE">
          <v:rect id="_x0000_i1025" style="width:0;height:1.5pt" o:hralign="center" o:hrstd="t" o:hr="t" fillcolor="#a0a0a0" stroked="f"/>
        </w:pict>
      </w:r>
      <w:r w:rsidRPr="007C7489">
        <w:rPr>
          <w:b/>
          <w:color w:val="243F60"/>
          <w:sz w:val="20"/>
          <w:szCs w:val="20"/>
          <w:lang w:val="ro-RO"/>
        </w:rPr>
        <w:t>Eurohold Bulgaria AD</w:t>
      </w:r>
    </w:p>
    <w:p w14:paraId="6867DF69" w14:textId="62BEC9A8" w:rsidR="00DE2F18" w:rsidRPr="007C7489" w:rsidRDefault="00250B6E" w:rsidP="00E3449B">
      <w:pPr>
        <w:spacing w:after="120" w:line="240" w:lineRule="auto"/>
        <w:jc w:val="both"/>
        <w:rPr>
          <w:i/>
          <w:sz w:val="20"/>
          <w:szCs w:val="20"/>
          <w:lang w:val="ro-RO"/>
        </w:rPr>
      </w:pPr>
      <w:r w:rsidRPr="007C7489">
        <w:rPr>
          <w:i/>
          <w:sz w:val="20"/>
          <w:szCs w:val="20"/>
          <w:lang w:val="ro-RO"/>
        </w:rPr>
        <w:t xml:space="preserve">Eurohold Bulgaria AD este un grup energetic și financiar de frunte care operează în Europa Centrală, de Est și de Sud-Est, și este listat la Bursele de Valori din Bulgaria și respectiv Varșovia. Eurohold deține </w:t>
      </w:r>
      <w:r w:rsidRPr="007C7489">
        <w:rPr>
          <w:i/>
          <w:sz w:val="20"/>
          <w:szCs w:val="20"/>
          <w:lang w:val="ro-RO"/>
        </w:rPr>
        <w:lastRenderedPageBreak/>
        <w:t xml:space="preserve">Euroins Insurance Group AD (EIG), unul dintre cele mai mari grupuri de asigurări din regiune. EIG oferă o gamă completă de produse de asigurare, deservește peste 4 milioane de clienți în 11 țări și are peste 3.000 de angajați. Eurohold este proprietarul Electrohold, un grup energetic de frunte din Bulgaria, cu o cotă de 40% în distribuția de energie. Electrohold are 3000 de angajați și deservește peste 3 milioane de consumatori din țară. </w:t>
      </w:r>
    </w:p>
    <w:p w14:paraId="73F2A8CA" w14:textId="77777777" w:rsidR="00DE2F18" w:rsidRPr="007C7489" w:rsidRDefault="00000000" w:rsidP="00E3449B">
      <w:pPr>
        <w:spacing w:after="120" w:line="240" w:lineRule="auto"/>
        <w:jc w:val="both"/>
        <w:rPr>
          <w:b/>
          <w:color w:val="243F60"/>
          <w:sz w:val="20"/>
          <w:szCs w:val="20"/>
          <w:lang w:val="ro-RO"/>
        </w:rPr>
      </w:pPr>
      <w:hyperlink r:id="rId7">
        <w:r w:rsidRPr="007C7489">
          <w:rPr>
            <w:b/>
            <w:i/>
            <w:color w:val="243F60"/>
            <w:sz w:val="20"/>
            <w:szCs w:val="20"/>
            <w:u w:val="single"/>
            <w:lang w:val="ro-RO"/>
          </w:rPr>
          <w:t>www.eurohold.bg</w:t>
        </w:r>
      </w:hyperlink>
      <w:r w:rsidRPr="007C7489">
        <w:rPr>
          <w:b/>
          <w:color w:val="243F60"/>
          <w:sz w:val="20"/>
          <w:szCs w:val="20"/>
          <w:lang w:val="ro-RO"/>
        </w:rPr>
        <w:t>;</w:t>
      </w:r>
      <w:r w:rsidRPr="007C7489">
        <w:rPr>
          <w:b/>
          <w:i/>
          <w:color w:val="243F60"/>
          <w:sz w:val="20"/>
          <w:szCs w:val="20"/>
          <w:lang w:val="ro-RO"/>
        </w:rPr>
        <w:t xml:space="preserve"> </w:t>
      </w:r>
      <w:hyperlink r:id="rId8">
        <w:r w:rsidRPr="007C7489">
          <w:rPr>
            <w:b/>
            <w:i/>
            <w:color w:val="243F60"/>
            <w:sz w:val="20"/>
            <w:szCs w:val="20"/>
            <w:u w:val="single"/>
            <w:lang w:val="ro-RO"/>
          </w:rPr>
          <w:t>www.eig.bg</w:t>
        </w:r>
      </w:hyperlink>
      <w:r w:rsidRPr="007C7489">
        <w:rPr>
          <w:i/>
          <w:sz w:val="20"/>
          <w:szCs w:val="20"/>
          <w:lang w:val="ro-RO"/>
        </w:rPr>
        <w:t xml:space="preserve">; </w:t>
      </w:r>
      <w:hyperlink r:id="rId9">
        <w:r w:rsidRPr="007C7489">
          <w:rPr>
            <w:b/>
            <w:i/>
            <w:color w:val="243F60"/>
            <w:sz w:val="20"/>
            <w:szCs w:val="20"/>
            <w:u w:val="single"/>
            <w:lang w:val="ro-RO"/>
          </w:rPr>
          <w:t>www.electrohold.bg</w:t>
        </w:r>
      </w:hyperlink>
      <w:r w:rsidRPr="007C7489">
        <w:rPr>
          <w:i/>
          <w:sz w:val="20"/>
          <w:szCs w:val="20"/>
          <w:lang w:val="ro-RO"/>
        </w:rPr>
        <w:t xml:space="preserve"> </w:t>
      </w:r>
    </w:p>
    <w:sectPr w:rsidR="00DE2F18" w:rsidRPr="007C7489">
      <w:head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ED7C4" w14:textId="77777777" w:rsidR="005035A9" w:rsidRDefault="005035A9">
      <w:pPr>
        <w:spacing w:line="240" w:lineRule="auto"/>
      </w:pPr>
      <w:r>
        <w:separator/>
      </w:r>
    </w:p>
  </w:endnote>
  <w:endnote w:type="continuationSeparator" w:id="0">
    <w:p w14:paraId="14B9D555" w14:textId="77777777" w:rsidR="005035A9" w:rsidRDefault="005035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2C215C" w14:textId="77777777" w:rsidR="005035A9" w:rsidRDefault="005035A9">
      <w:pPr>
        <w:spacing w:line="240" w:lineRule="auto"/>
      </w:pPr>
      <w:r>
        <w:separator/>
      </w:r>
    </w:p>
  </w:footnote>
  <w:footnote w:type="continuationSeparator" w:id="0">
    <w:p w14:paraId="43044FFC" w14:textId="77777777" w:rsidR="005035A9" w:rsidRDefault="005035A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A804B" w14:textId="77777777" w:rsidR="00DE2F18" w:rsidRDefault="00000000">
    <w:pPr>
      <w:tabs>
        <w:tab w:val="left" w:pos="1560"/>
        <w:tab w:val="left" w:pos="3420"/>
        <w:tab w:val="right" w:pos="8844"/>
      </w:tabs>
      <w:spacing w:line="240" w:lineRule="auto"/>
      <w:ind w:left="-90"/>
      <w:rPr>
        <w:sz w:val="40"/>
        <w:szCs w:val="40"/>
      </w:rPr>
    </w:pPr>
    <w:r>
      <w:rPr>
        <w:noProof/>
        <w:sz w:val="40"/>
        <w:szCs w:val="40"/>
      </w:rPr>
      <w:drawing>
        <wp:inline distT="0" distB="0" distL="114300" distR="114300" wp14:anchorId="3EA5D604" wp14:editId="7B102EAB">
          <wp:extent cx="1628775" cy="2940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28775" cy="2940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F087632" w14:textId="77777777" w:rsidR="00DE2F18" w:rsidRDefault="00000000">
    <w:pPr>
      <w:tabs>
        <w:tab w:val="left" w:pos="1560"/>
        <w:tab w:val="left" w:pos="3420"/>
        <w:tab w:val="right" w:pos="8844"/>
      </w:tabs>
      <w:spacing w:line="240" w:lineRule="auto"/>
      <w:ind w:left="-90"/>
      <w:rPr>
        <w:sz w:val="24"/>
        <w:szCs w:val="24"/>
      </w:rPr>
    </w:pPr>
    <w:r>
      <w:pict w14:anchorId="36DB4072">
        <v:rect id="_x0000_i1026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5657B"/>
    <w:multiLevelType w:val="hybridMultilevel"/>
    <w:tmpl w:val="C98C74E4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0D746C1"/>
    <w:multiLevelType w:val="hybridMultilevel"/>
    <w:tmpl w:val="2A58BB4C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79910792">
    <w:abstractNumId w:val="1"/>
  </w:num>
  <w:num w:numId="2" w16cid:durableId="2038464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F18"/>
    <w:rsid w:val="000B10D3"/>
    <w:rsid w:val="000D2D17"/>
    <w:rsid w:val="000F5080"/>
    <w:rsid w:val="00131B98"/>
    <w:rsid w:val="001462EE"/>
    <w:rsid w:val="0023262D"/>
    <w:rsid w:val="00250B6E"/>
    <w:rsid w:val="00307ECE"/>
    <w:rsid w:val="00325E90"/>
    <w:rsid w:val="00420555"/>
    <w:rsid w:val="004319EF"/>
    <w:rsid w:val="004573E4"/>
    <w:rsid w:val="004626E5"/>
    <w:rsid w:val="004A4013"/>
    <w:rsid w:val="004D623C"/>
    <w:rsid w:val="005035A9"/>
    <w:rsid w:val="00522058"/>
    <w:rsid w:val="005771CF"/>
    <w:rsid w:val="005F5BD3"/>
    <w:rsid w:val="00661991"/>
    <w:rsid w:val="006E56A9"/>
    <w:rsid w:val="007633CA"/>
    <w:rsid w:val="00764AFE"/>
    <w:rsid w:val="007841D8"/>
    <w:rsid w:val="007A0BF0"/>
    <w:rsid w:val="007C7489"/>
    <w:rsid w:val="007F53BA"/>
    <w:rsid w:val="00846F7E"/>
    <w:rsid w:val="00882C9F"/>
    <w:rsid w:val="008A3ED7"/>
    <w:rsid w:val="008D3A64"/>
    <w:rsid w:val="008F2B04"/>
    <w:rsid w:val="00920C53"/>
    <w:rsid w:val="0098281D"/>
    <w:rsid w:val="009B604F"/>
    <w:rsid w:val="009C43F6"/>
    <w:rsid w:val="00A33415"/>
    <w:rsid w:val="00A41B8C"/>
    <w:rsid w:val="00A55E1C"/>
    <w:rsid w:val="00A70C6D"/>
    <w:rsid w:val="00A76D2D"/>
    <w:rsid w:val="00AA06A1"/>
    <w:rsid w:val="00AC4EA1"/>
    <w:rsid w:val="00BB6B44"/>
    <w:rsid w:val="00BE4460"/>
    <w:rsid w:val="00BF33EB"/>
    <w:rsid w:val="00C374CB"/>
    <w:rsid w:val="00CA5BC3"/>
    <w:rsid w:val="00CC18E4"/>
    <w:rsid w:val="00CC1E00"/>
    <w:rsid w:val="00D439F6"/>
    <w:rsid w:val="00D54F78"/>
    <w:rsid w:val="00DE2F18"/>
    <w:rsid w:val="00E3449B"/>
    <w:rsid w:val="00E769E2"/>
    <w:rsid w:val="00E8436C"/>
    <w:rsid w:val="00EA3B26"/>
    <w:rsid w:val="00EC3D03"/>
    <w:rsid w:val="00F4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65B2D7"/>
  <w15:docId w15:val="{2893B207-417E-4F41-A384-F45B618FB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A76D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ig.b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urohold.b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electrohold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</dc:creator>
  <cp:lastModifiedBy>Vando06</cp:lastModifiedBy>
  <cp:revision>14</cp:revision>
  <dcterms:created xsi:type="dcterms:W3CDTF">2023-03-29T08:07:00Z</dcterms:created>
  <dcterms:modified xsi:type="dcterms:W3CDTF">2023-03-29T09:42:00Z</dcterms:modified>
</cp:coreProperties>
</file>